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57D90" w14:textId="77777777" w:rsidR="00FC33A7" w:rsidRDefault="00000000">
      <w:pPr>
        <w:pStyle w:val="Title"/>
        <w:jc w:val="center"/>
      </w:pPr>
      <w:r>
        <w:rPr>
          <w:b/>
        </w:rPr>
        <w:t>UPUTSTVO ZA KORIŠTENJE</w:t>
      </w:r>
      <w:r>
        <w:rPr>
          <w:b/>
        </w:rPr>
        <w:br/>
      </w:r>
      <w:r>
        <w:rPr>
          <w:sz w:val="36"/>
        </w:rPr>
        <w:t>e-Trading sistema</w:t>
      </w:r>
    </w:p>
    <w:p w14:paraId="40CECED6" w14:textId="77777777" w:rsidR="00FC33A7" w:rsidRDefault="00000000">
      <w:pPr>
        <w:jc w:val="center"/>
      </w:pPr>
      <w:r>
        <w:rPr>
          <w:b/>
        </w:rPr>
        <w:t>VGT Broker d.o.o. Visoko</w:t>
      </w:r>
    </w:p>
    <w:p w14:paraId="6D5C20DA" w14:textId="77777777" w:rsidR="00FC33A7" w:rsidRPr="00042E88" w:rsidRDefault="00000000" w:rsidP="00042E88">
      <w:pPr>
        <w:pStyle w:val="Heading1"/>
        <w:spacing w:before="0"/>
        <w:rPr>
          <w:sz w:val="20"/>
          <w:szCs w:val="20"/>
        </w:rPr>
      </w:pPr>
      <w:r w:rsidRPr="00042E88">
        <w:rPr>
          <w:sz w:val="20"/>
          <w:szCs w:val="20"/>
        </w:rPr>
        <w:t>1. Pristup e-Trading sistemu</w:t>
      </w:r>
    </w:p>
    <w:p w14:paraId="02654495" w14:textId="77777777" w:rsidR="00FC33A7" w:rsidRPr="00042E88" w:rsidRDefault="00000000" w:rsidP="00042E88">
      <w:pPr>
        <w:spacing w:after="0"/>
        <w:rPr>
          <w:sz w:val="20"/>
          <w:szCs w:val="20"/>
        </w:rPr>
      </w:pPr>
      <w:r w:rsidRPr="00042E88">
        <w:rPr>
          <w:sz w:val="20"/>
          <w:szCs w:val="20"/>
        </w:rPr>
        <w:t xml:space="preserve">Za pristup sistemu korisnik mora imati aktivirano korisničko pravo pristupa, </w:t>
      </w:r>
      <w:r w:rsidRPr="00042E88">
        <w:rPr>
          <w:b/>
          <w:sz w:val="20"/>
          <w:szCs w:val="20"/>
        </w:rPr>
        <w:t>korisničko ime (username)</w:t>
      </w:r>
      <w:r w:rsidRPr="00042E88">
        <w:rPr>
          <w:sz w:val="20"/>
          <w:szCs w:val="20"/>
        </w:rPr>
        <w:t xml:space="preserve"> i </w:t>
      </w:r>
      <w:r w:rsidRPr="00042E88">
        <w:rPr>
          <w:b/>
          <w:sz w:val="20"/>
          <w:szCs w:val="20"/>
        </w:rPr>
        <w:t>lozinku (password)</w:t>
      </w:r>
      <w:r w:rsidRPr="00042E88">
        <w:rPr>
          <w:sz w:val="20"/>
          <w:szCs w:val="20"/>
        </w:rPr>
        <w:t>. Nakon otvaranja e-Trading stranice unesite pristupne podatke i potvrdite prijavu.</w:t>
      </w:r>
    </w:p>
    <w:p w14:paraId="0204C580" w14:textId="77777777" w:rsidR="00FC33A7" w:rsidRDefault="00000000" w:rsidP="00042E88">
      <w:pPr>
        <w:spacing w:after="0"/>
        <w:rPr>
          <w:sz w:val="20"/>
          <w:szCs w:val="20"/>
        </w:rPr>
      </w:pPr>
      <w:r w:rsidRPr="00042E88">
        <w:rPr>
          <w:sz w:val="20"/>
          <w:szCs w:val="20"/>
        </w:rPr>
        <w:t xml:space="preserve">Pristupne podatke čuvajte kao povjerljive i ne </w:t>
      </w:r>
      <w:proofErr w:type="spellStart"/>
      <w:r w:rsidRPr="00042E88">
        <w:rPr>
          <w:sz w:val="20"/>
          <w:szCs w:val="20"/>
        </w:rPr>
        <w:t>ustupajte</w:t>
      </w:r>
      <w:proofErr w:type="spellEnd"/>
      <w:r w:rsidRPr="00042E88">
        <w:rPr>
          <w:sz w:val="20"/>
          <w:szCs w:val="20"/>
        </w:rPr>
        <w:t xml:space="preserve"> </w:t>
      </w:r>
      <w:proofErr w:type="spellStart"/>
      <w:r w:rsidRPr="00042E88">
        <w:rPr>
          <w:sz w:val="20"/>
          <w:szCs w:val="20"/>
        </w:rPr>
        <w:t>ih</w:t>
      </w:r>
      <w:proofErr w:type="spellEnd"/>
      <w:r w:rsidRPr="00042E88">
        <w:rPr>
          <w:sz w:val="20"/>
          <w:szCs w:val="20"/>
        </w:rPr>
        <w:t xml:space="preserve"> </w:t>
      </w:r>
      <w:proofErr w:type="spellStart"/>
      <w:r w:rsidRPr="00042E88">
        <w:rPr>
          <w:sz w:val="20"/>
          <w:szCs w:val="20"/>
        </w:rPr>
        <w:t>drugim</w:t>
      </w:r>
      <w:proofErr w:type="spellEnd"/>
      <w:r w:rsidRPr="00042E88">
        <w:rPr>
          <w:sz w:val="20"/>
          <w:szCs w:val="20"/>
        </w:rPr>
        <w:t xml:space="preserve"> </w:t>
      </w:r>
      <w:proofErr w:type="spellStart"/>
      <w:r w:rsidRPr="00042E88">
        <w:rPr>
          <w:sz w:val="20"/>
          <w:szCs w:val="20"/>
        </w:rPr>
        <w:t>osobama</w:t>
      </w:r>
      <w:proofErr w:type="spellEnd"/>
      <w:r w:rsidRPr="00042E88">
        <w:rPr>
          <w:sz w:val="20"/>
          <w:szCs w:val="20"/>
        </w:rPr>
        <w:t>.</w:t>
      </w:r>
    </w:p>
    <w:p w14:paraId="1FC1E7BB" w14:textId="77777777" w:rsidR="00042E88" w:rsidRPr="00042E88" w:rsidRDefault="00042E88" w:rsidP="00042E88">
      <w:pPr>
        <w:spacing w:after="0"/>
        <w:rPr>
          <w:sz w:val="20"/>
          <w:szCs w:val="20"/>
        </w:rPr>
      </w:pPr>
    </w:p>
    <w:p w14:paraId="0C1969EA" w14:textId="77777777" w:rsidR="00FC33A7" w:rsidRPr="00042E88" w:rsidRDefault="00000000" w:rsidP="00042E88">
      <w:pPr>
        <w:pStyle w:val="Heading1"/>
        <w:spacing w:before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2. Prijava i početni ekran</w:t>
      </w:r>
    </w:p>
    <w:p w14:paraId="4600F924" w14:textId="77777777" w:rsidR="00FC33A7" w:rsidRDefault="00000000" w:rsidP="00042E88">
      <w:pPr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Nakon uspješne prijave sistem prikazuje početni ekran. U verziji opisanoj u izvornom uputstvu korisnik prvo bira jezik, nakon čega se otvara osnovni prozor programa. Ako sistem prikaže upozorenje ili oznaku greške pri prijavi, potrebno je kontaktirati VGT Broker prije nastavka rada.</w:t>
      </w:r>
    </w:p>
    <w:p w14:paraId="79516653" w14:textId="77777777" w:rsidR="00042E88" w:rsidRPr="00042E88" w:rsidRDefault="00042E88" w:rsidP="00042E88">
      <w:pPr>
        <w:spacing w:after="0"/>
        <w:rPr>
          <w:sz w:val="20"/>
          <w:szCs w:val="20"/>
          <w:lang w:val="pl-PL"/>
        </w:rPr>
      </w:pPr>
    </w:p>
    <w:p w14:paraId="2E62A2B4" w14:textId="77777777" w:rsidR="00FC33A7" w:rsidRPr="00042E88" w:rsidRDefault="00000000" w:rsidP="00042E88">
      <w:pPr>
        <w:pStyle w:val="Heading1"/>
        <w:spacing w:before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3. Glavne funkcije sistema</w:t>
      </w:r>
    </w:p>
    <w:p w14:paraId="1908A5BD" w14:textId="77777777" w:rsidR="00FC33A7" w:rsidRDefault="00000000" w:rsidP="00042E88">
      <w:pPr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Osnovne funkcije obuhvataju pregled podataka i računa, prijem i pregled naloga, obračun izvršenih naloga, obračun potrebnog avansa i podnošenje zahtjeva za opoziv naloga.</w:t>
      </w:r>
    </w:p>
    <w:p w14:paraId="2AC256BE" w14:textId="77777777" w:rsidR="00042E88" w:rsidRPr="00042E88" w:rsidRDefault="00042E88" w:rsidP="00042E88">
      <w:pPr>
        <w:spacing w:after="0"/>
        <w:rPr>
          <w:sz w:val="20"/>
          <w:szCs w:val="20"/>
          <w:lang w:val="pl-PL"/>
        </w:rPr>
      </w:pPr>
    </w:p>
    <w:p w14:paraId="7BCB0F09" w14:textId="77777777" w:rsidR="00FC33A7" w:rsidRPr="00042E88" w:rsidRDefault="00000000" w:rsidP="00042E88">
      <w:pPr>
        <w:pStyle w:val="Heading1"/>
        <w:spacing w:before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4. Unos kupovnog ili prodajnog naloga</w:t>
      </w:r>
    </w:p>
    <w:p w14:paraId="380CC222" w14:textId="77777777" w:rsidR="00FC33A7" w:rsidRPr="00042E88" w:rsidRDefault="00000000" w:rsidP="00042E88">
      <w:pPr>
        <w:spacing w:after="0"/>
        <w:ind w:left="227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 xml:space="preserve">1. Odabir klijenta/računa: </w:t>
      </w:r>
      <w:r w:rsidRPr="00042E88">
        <w:rPr>
          <w:sz w:val="20"/>
          <w:szCs w:val="20"/>
          <w:lang w:val="pl-PL"/>
        </w:rPr>
        <w:t>Pronađite i odaberite odgovarajući klijentski račun na kojem će nalog biti evidentiran.</w:t>
      </w:r>
    </w:p>
    <w:p w14:paraId="5C80618D" w14:textId="77777777" w:rsidR="00FC33A7" w:rsidRPr="00042E88" w:rsidRDefault="00000000" w:rsidP="00042E88">
      <w:pPr>
        <w:spacing w:after="0"/>
        <w:ind w:left="227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 xml:space="preserve">2. Vrsta naloga: </w:t>
      </w:r>
      <w:r w:rsidRPr="00042E88">
        <w:rPr>
          <w:sz w:val="20"/>
          <w:szCs w:val="20"/>
          <w:lang w:val="pl-PL"/>
        </w:rPr>
        <w:t>Odaberite da li unosite kupovni ili prodajni nalog.</w:t>
      </w:r>
    </w:p>
    <w:p w14:paraId="442B37D6" w14:textId="77777777" w:rsidR="00FC33A7" w:rsidRPr="00042E88" w:rsidRDefault="00000000" w:rsidP="00042E88">
      <w:pPr>
        <w:spacing w:after="0"/>
        <w:ind w:left="227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 xml:space="preserve">3. Odabir vrijednosnog papira: </w:t>
      </w:r>
      <w:r w:rsidRPr="00042E88">
        <w:rPr>
          <w:sz w:val="20"/>
          <w:szCs w:val="20"/>
          <w:lang w:val="pl-PL"/>
        </w:rPr>
        <w:t>Izaberite simbol emitenta odnosno vrijednosnog papira za koji se nalog izdaje.</w:t>
      </w:r>
    </w:p>
    <w:p w14:paraId="4909EFDF" w14:textId="77777777" w:rsidR="00FC33A7" w:rsidRPr="00042E88" w:rsidRDefault="00000000" w:rsidP="00042E88">
      <w:pPr>
        <w:spacing w:after="0"/>
        <w:ind w:left="227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 xml:space="preserve">4. Podaci naloga: </w:t>
      </w:r>
      <w:r w:rsidRPr="00042E88">
        <w:rPr>
          <w:sz w:val="20"/>
          <w:szCs w:val="20"/>
          <w:lang w:val="pl-PL"/>
        </w:rPr>
        <w:t>Popunite tražena polja naloga, uključujući količinu i druge uslove koje sistem zahtijeva.</w:t>
      </w:r>
    </w:p>
    <w:p w14:paraId="1D4423C4" w14:textId="77777777" w:rsidR="00FC33A7" w:rsidRPr="00042E88" w:rsidRDefault="00000000" w:rsidP="00042E88">
      <w:pPr>
        <w:spacing w:after="0"/>
        <w:ind w:left="227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 xml:space="preserve">5. Provjera: </w:t>
      </w:r>
      <w:r w:rsidRPr="00042E88">
        <w:rPr>
          <w:sz w:val="20"/>
          <w:szCs w:val="20"/>
          <w:lang w:val="pl-PL"/>
        </w:rPr>
        <w:t>Prije potvrde pažljivo provjerite vrstu naloga, simbol, količinu, cijenu i ostale unesene podatke.</w:t>
      </w:r>
    </w:p>
    <w:p w14:paraId="5A1CE34E" w14:textId="77777777" w:rsidR="00FC33A7" w:rsidRPr="00042E88" w:rsidRDefault="00000000" w:rsidP="00042E88">
      <w:pPr>
        <w:spacing w:after="0"/>
        <w:ind w:left="227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 xml:space="preserve">6. Potvrda unosa: </w:t>
      </w:r>
      <w:r w:rsidRPr="00042E88">
        <w:rPr>
          <w:sz w:val="20"/>
          <w:szCs w:val="20"/>
          <w:lang w:val="pl-PL"/>
        </w:rPr>
        <w:t>Klikom na opciju „Upiši“ nalog se evidentira u sistemu. Ako je dostupna opcija „Štampa“, nalog se može odštampati.</w:t>
      </w:r>
    </w:p>
    <w:p w14:paraId="2148FDA8" w14:textId="77777777" w:rsidR="00FC33A7" w:rsidRPr="00042E88" w:rsidRDefault="00000000" w:rsidP="00042E88">
      <w:pPr>
        <w:pStyle w:val="Heading1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5. Statusi naloga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7978"/>
      </w:tblGrid>
      <w:tr w:rsidR="00FC33A7" w:rsidRPr="00042E88" w14:paraId="7E99AFF2" w14:textId="77777777" w:rsidTr="00042E88">
        <w:trPr>
          <w:jc w:val="center"/>
        </w:trPr>
        <w:tc>
          <w:tcPr>
            <w:tcW w:w="1985" w:type="dxa"/>
          </w:tcPr>
          <w:p w14:paraId="0837D31A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r w:rsidRPr="00042E88">
              <w:rPr>
                <w:sz w:val="20"/>
                <w:szCs w:val="20"/>
              </w:rPr>
              <w:t>Status</w:t>
            </w:r>
          </w:p>
        </w:tc>
        <w:tc>
          <w:tcPr>
            <w:tcW w:w="7987" w:type="dxa"/>
          </w:tcPr>
          <w:p w14:paraId="60AA4158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r w:rsidRPr="00042E88">
              <w:rPr>
                <w:sz w:val="20"/>
                <w:szCs w:val="20"/>
              </w:rPr>
              <w:t>Značenje</w:t>
            </w:r>
          </w:p>
        </w:tc>
      </w:tr>
      <w:tr w:rsidR="00FC33A7" w:rsidRPr="00042E88" w14:paraId="1C7A6E62" w14:textId="77777777" w:rsidTr="00042E88">
        <w:trPr>
          <w:jc w:val="center"/>
        </w:trPr>
        <w:tc>
          <w:tcPr>
            <w:tcW w:w="1985" w:type="dxa"/>
          </w:tcPr>
          <w:p w14:paraId="68FFD517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r w:rsidRPr="00042E88">
              <w:rPr>
                <w:sz w:val="20"/>
                <w:szCs w:val="20"/>
              </w:rPr>
              <w:t>Neodobren</w:t>
            </w:r>
          </w:p>
        </w:tc>
        <w:tc>
          <w:tcPr>
            <w:tcW w:w="7987" w:type="dxa"/>
          </w:tcPr>
          <w:p w14:paraId="399ECF10" w14:textId="77777777" w:rsidR="00FC33A7" w:rsidRPr="00042E88" w:rsidRDefault="00000000" w:rsidP="00042E88">
            <w:pPr>
              <w:rPr>
                <w:sz w:val="20"/>
                <w:szCs w:val="20"/>
                <w:lang w:val="pl-PL"/>
              </w:rPr>
            </w:pPr>
            <w:r w:rsidRPr="00042E88">
              <w:rPr>
                <w:sz w:val="20"/>
                <w:szCs w:val="20"/>
                <w:lang w:val="pl-PL"/>
              </w:rPr>
              <w:t>Nalog je unesen, ali još nije odobren za izvršenje.</w:t>
            </w:r>
          </w:p>
        </w:tc>
      </w:tr>
      <w:tr w:rsidR="00FC33A7" w:rsidRPr="00042E88" w14:paraId="25CB154E" w14:textId="77777777" w:rsidTr="00042E88">
        <w:trPr>
          <w:jc w:val="center"/>
        </w:trPr>
        <w:tc>
          <w:tcPr>
            <w:tcW w:w="1985" w:type="dxa"/>
          </w:tcPr>
          <w:p w14:paraId="1FE969B7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proofErr w:type="spellStart"/>
            <w:r w:rsidRPr="00042E88">
              <w:rPr>
                <w:sz w:val="20"/>
                <w:szCs w:val="20"/>
              </w:rPr>
              <w:t>Odobren</w:t>
            </w:r>
            <w:proofErr w:type="spellEnd"/>
          </w:p>
        </w:tc>
        <w:tc>
          <w:tcPr>
            <w:tcW w:w="7987" w:type="dxa"/>
          </w:tcPr>
          <w:p w14:paraId="5889493A" w14:textId="77777777" w:rsidR="00FC33A7" w:rsidRPr="00042E88" w:rsidRDefault="00000000" w:rsidP="00042E88">
            <w:pPr>
              <w:rPr>
                <w:sz w:val="20"/>
                <w:szCs w:val="20"/>
                <w:lang w:val="pl-PL"/>
              </w:rPr>
            </w:pPr>
            <w:r w:rsidRPr="00042E88">
              <w:rPr>
                <w:sz w:val="20"/>
                <w:szCs w:val="20"/>
                <w:lang w:val="pl-PL"/>
              </w:rPr>
              <w:t>Nalog je odobren i spreman za izvršavanje na Berzi.</w:t>
            </w:r>
          </w:p>
        </w:tc>
      </w:tr>
      <w:tr w:rsidR="00FC33A7" w:rsidRPr="00042E88" w14:paraId="2E1421D4" w14:textId="77777777" w:rsidTr="00042E88">
        <w:trPr>
          <w:jc w:val="center"/>
        </w:trPr>
        <w:tc>
          <w:tcPr>
            <w:tcW w:w="1985" w:type="dxa"/>
          </w:tcPr>
          <w:p w14:paraId="7AFD2600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proofErr w:type="spellStart"/>
            <w:r w:rsidRPr="00042E88">
              <w:rPr>
                <w:sz w:val="20"/>
                <w:szCs w:val="20"/>
              </w:rPr>
              <w:t>Izvršen</w:t>
            </w:r>
            <w:proofErr w:type="spellEnd"/>
          </w:p>
        </w:tc>
        <w:tc>
          <w:tcPr>
            <w:tcW w:w="7987" w:type="dxa"/>
          </w:tcPr>
          <w:p w14:paraId="5CA7D7F1" w14:textId="77777777" w:rsidR="00FC33A7" w:rsidRPr="00042E88" w:rsidRDefault="00000000" w:rsidP="00042E88">
            <w:pPr>
              <w:rPr>
                <w:sz w:val="20"/>
                <w:szCs w:val="20"/>
                <w:lang w:val="pl-PL"/>
              </w:rPr>
            </w:pPr>
            <w:r w:rsidRPr="00042E88">
              <w:rPr>
                <w:sz w:val="20"/>
                <w:szCs w:val="20"/>
                <w:lang w:val="pl-PL"/>
              </w:rPr>
              <w:t>Nalog je proslijeđen / nalazi se na Berzi.</w:t>
            </w:r>
          </w:p>
        </w:tc>
      </w:tr>
      <w:tr w:rsidR="00FC33A7" w:rsidRPr="00042E88" w14:paraId="6AC44152" w14:textId="77777777" w:rsidTr="00042E88">
        <w:trPr>
          <w:jc w:val="center"/>
        </w:trPr>
        <w:tc>
          <w:tcPr>
            <w:tcW w:w="1985" w:type="dxa"/>
          </w:tcPr>
          <w:p w14:paraId="55627D5C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proofErr w:type="spellStart"/>
            <w:r w:rsidRPr="00042E88">
              <w:rPr>
                <w:sz w:val="20"/>
                <w:szCs w:val="20"/>
              </w:rPr>
              <w:t>Zaključen</w:t>
            </w:r>
            <w:proofErr w:type="spellEnd"/>
          </w:p>
        </w:tc>
        <w:tc>
          <w:tcPr>
            <w:tcW w:w="7987" w:type="dxa"/>
          </w:tcPr>
          <w:p w14:paraId="3E7006DE" w14:textId="77777777" w:rsidR="00FC33A7" w:rsidRPr="00042E88" w:rsidRDefault="00000000" w:rsidP="00042E88">
            <w:pPr>
              <w:rPr>
                <w:sz w:val="20"/>
                <w:szCs w:val="20"/>
                <w:lang w:val="pl-PL"/>
              </w:rPr>
            </w:pPr>
            <w:r w:rsidRPr="00042E88">
              <w:rPr>
                <w:sz w:val="20"/>
                <w:szCs w:val="20"/>
                <w:lang w:val="pl-PL"/>
              </w:rPr>
              <w:t>Transakcija je sklopljena potpuno ili djelimično; za nalog je moguće izvršiti obračun.</w:t>
            </w:r>
          </w:p>
        </w:tc>
      </w:tr>
      <w:tr w:rsidR="00FC33A7" w:rsidRPr="00042E88" w14:paraId="436393B3" w14:textId="77777777" w:rsidTr="00042E88">
        <w:trPr>
          <w:jc w:val="center"/>
        </w:trPr>
        <w:tc>
          <w:tcPr>
            <w:tcW w:w="1985" w:type="dxa"/>
          </w:tcPr>
          <w:p w14:paraId="060ADC5B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proofErr w:type="spellStart"/>
            <w:r w:rsidRPr="00042E88">
              <w:rPr>
                <w:sz w:val="20"/>
                <w:szCs w:val="20"/>
              </w:rPr>
              <w:t>Storniran</w:t>
            </w:r>
            <w:proofErr w:type="spellEnd"/>
          </w:p>
        </w:tc>
        <w:tc>
          <w:tcPr>
            <w:tcW w:w="7987" w:type="dxa"/>
          </w:tcPr>
          <w:p w14:paraId="69B44262" w14:textId="77777777" w:rsidR="00FC33A7" w:rsidRPr="00042E88" w:rsidRDefault="00000000" w:rsidP="00042E88">
            <w:pPr>
              <w:rPr>
                <w:sz w:val="20"/>
                <w:szCs w:val="20"/>
                <w:lang w:val="pl-PL"/>
              </w:rPr>
            </w:pPr>
            <w:r w:rsidRPr="00042E88">
              <w:rPr>
                <w:sz w:val="20"/>
                <w:szCs w:val="20"/>
                <w:lang w:val="pl-PL"/>
              </w:rPr>
              <w:t>Nalog nije moguće odobriti ili realizovati u unesenom obliku.</w:t>
            </w:r>
          </w:p>
        </w:tc>
      </w:tr>
      <w:tr w:rsidR="00FC33A7" w:rsidRPr="00042E88" w14:paraId="53A210CE" w14:textId="77777777" w:rsidTr="00042E88">
        <w:trPr>
          <w:jc w:val="center"/>
        </w:trPr>
        <w:tc>
          <w:tcPr>
            <w:tcW w:w="1985" w:type="dxa"/>
          </w:tcPr>
          <w:p w14:paraId="5E261BA8" w14:textId="77777777" w:rsidR="00FC33A7" w:rsidRPr="00042E88" w:rsidRDefault="00000000" w:rsidP="00042E88">
            <w:pPr>
              <w:rPr>
                <w:sz w:val="20"/>
                <w:szCs w:val="20"/>
              </w:rPr>
            </w:pPr>
            <w:proofErr w:type="spellStart"/>
            <w:r w:rsidRPr="00042E88">
              <w:rPr>
                <w:sz w:val="20"/>
                <w:szCs w:val="20"/>
              </w:rPr>
              <w:t>Opozvan</w:t>
            </w:r>
            <w:proofErr w:type="spellEnd"/>
          </w:p>
        </w:tc>
        <w:tc>
          <w:tcPr>
            <w:tcW w:w="7987" w:type="dxa"/>
          </w:tcPr>
          <w:p w14:paraId="76FFEFDE" w14:textId="77777777" w:rsidR="00FC33A7" w:rsidRPr="00042E88" w:rsidRDefault="00000000" w:rsidP="00042E88">
            <w:pPr>
              <w:rPr>
                <w:sz w:val="20"/>
                <w:szCs w:val="20"/>
                <w:lang w:val="pl-PL"/>
              </w:rPr>
            </w:pPr>
            <w:r w:rsidRPr="00042E88">
              <w:rPr>
                <w:sz w:val="20"/>
                <w:szCs w:val="20"/>
                <w:lang w:val="pl-PL"/>
              </w:rPr>
              <w:t>Nalog je povučen sa Berze.</w:t>
            </w:r>
          </w:p>
        </w:tc>
      </w:tr>
    </w:tbl>
    <w:p w14:paraId="0B6BA41A" w14:textId="77777777" w:rsidR="00FC33A7" w:rsidRPr="00042E88" w:rsidRDefault="00000000" w:rsidP="00042E88">
      <w:pPr>
        <w:pStyle w:val="Heading1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6. Pregled i obračun naloga</w:t>
      </w:r>
    </w:p>
    <w:p w14:paraId="3B833730" w14:textId="77777777" w:rsidR="00FC33A7" w:rsidRPr="00042E88" w:rsidRDefault="00000000" w:rsidP="00042E88">
      <w:pPr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U pregledu naloga moguće je pratiti njihov trenutni status. Za zaključeni nalog sistem može prikazati opciju „Obračun“, kojom se otvara pregled obračuna kupovine ili prodaje i pripadajućih troškova. Prema izvornom uputstvu, obračun se može pronaći i po sistemskom broju naloga.</w:t>
      </w:r>
    </w:p>
    <w:p w14:paraId="33E8F9B1" w14:textId="77777777" w:rsidR="00FC33A7" w:rsidRPr="00042E88" w:rsidRDefault="00000000" w:rsidP="00042E88">
      <w:pPr>
        <w:pStyle w:val="Heading1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lastRenderedPageBreak/>
        <w:t>7. Obračun potrebnog avansa</w:t>
      </w:r>
    </w:p>
    <w:p w14:paraId="0BBFB932" w14:textId="77777777" w:rsidR="00FC33A7" w:rsidRPr="00042E88" w:rsidRDefault="00000000" w:rsidP="00042E88">
      <w:pPr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Sistem sadrži funkciju za informativni obračun potrebnog avansa sa pripadajućim troškovima naloga. Prije izdavanja kupovnog naloga provjerite da li su ispunjeni finansijski uslovi potrebni za njegovo izvršenje.</w:t>
      </w:r>
    </w:p>
    <w:p w14:paraId="553067FD" w14:textId="77777777" w:rsidR="00FC33A7" w:rsidRPr="00042E88" w:rsidRDefault="00000000" w:rsidP="00042E88">
      <w:pPr>
        <w:pStyle w:val="Heading1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8. Opoziv naloga</w:t>
      </w:r>
    </w:p>
    <w:p w14:paraId="3D1230EC" w14:textId="77777777" w:rsidR="00FC33A7" w:rsidRPr="00042E88" w:rsidRDefault="00000000" w:rsidP="00042E88">
      <w:pPr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Ako želite povući nalog koji je već proslijeđen na Berzu, koristite funkciju „Zahtjev za opoziv“. U verziji sistema opisanoj u dostavljenom uputstvu potrebno je unijeti identifikacioni podatak podnosioca zahtjeva i sistemski broj naloga koji se opoziva. Nalog se smatra opozvanim tek kada sistem prikaže odgovarajući status.</w:t>
      </w:r>
    </w:p>
    <w:p w14:paraId="7DEBA9AB" w14:textId="77777777" w:rsidR="00FC33A7" w:rsidRPr="00042E88" w:rsidRDefault="00000000" w:rsidP="00042E88">
      <w:pPr>
        <w:pStyle w:val="Heading1"/>
        <w:rPr>
          <w:sz w:val="20"/>
          <w:szCs w:val="20"/>
        </w:rPr>
      </w:pPr>
      <w:r w:rsidRPr="00042E88">
        <w:rPr>
          <w:sz w:val="20"/>
          <w:szCs w:val="20"/>
        </w:rPr>
        <w:t>9. Važne napomene za korisnika</w:t>
      </w:r>
    </w:p>
    <w:p w14:paraId="54D90074" w14:textId="77777777" w:rsidR="00FC33A7" w:rsidRPr="00042E88" w:rsidRDefault="00000000" w:rsidP="00042E88">
      <w:pPr>
        <w:pStyle w:val="ListBullet"/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Uvijek provjerite sve podatke prije konačne potvrde naloga.</w:t>
      </w:r>
    </w:p>
    <w:p w14:paraId="23F33B62" w14:textId="77777777" w:rsidR="00FC33A7" w:rsidRPr="00042E88" w:rsidRDefault="00000000" w:rsidP="00042E88">
      <w:pPr>
        <w:pStyle w:val="ListBullet"/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Posebno obratite pažnju na simbol vrijednosnog papira, kupovni/prodajni smjer, količinu, cijenu i period važenja naloga ako je ta opcija dostupna.</w:t>
      </w:r>
    </w:p>
    <w:p w14:paraId="4539DEE4" w14:textId="77777777" w:rsidR="00FC33A7" w:rsidRPr="00042E88" w:rsidRDefault="00000000" w:rsidP="00042E88">
      <w:pPr>
        <w:pStyle w:val="ListBullet"/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Ne zatvarajte pregled naloga dok ne provjerite da li je unos evidentiran i koji status nalog ima.</w:t>
      </w:r>
    </w:p>
    <w:p w14:paraId="5828A4D2" w14:textId="77777777" w:rsidR="00FC33A7" w:rsidRPr="00042E88" w:rsidRDefault="00000000" w:rsidP="00042E88">
      <w:pPr>
        <w:pStyle w:val="ListBullet"/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Korisničko ime i lozinku ne dijelite sa drugim osobama.</w:t>
      </w:r>
    </w:p>
    <w:p w14:paraId="2A47FDE2" w14:textId="77777777" w:rsidR="00FC33A7" w:rsidRPr="00042E88" w:rsidRDefault="00000000" w:rsidP="00042E88">
      <w:pPr>
        <w:pStyle w:val="ListBullet"/>
        <w:spacing w:after="0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U slučaju tehničke greške, nejasnog statusa naloga ili sumnje da je nalog pogrešno unesen, kontaktirajte VGT Broker prije ponovnog unosa.</w:t>
      </w:r>
    </w:p>
    <w:p w14:paraId="26E388AA" w14:textId="77777777" w:rsidR="00FC33A7" w:rsidRPr="00042E88" w:rsidRDefault="00000000" w:rsidP="00042E88">
      <w:pPr>
        <w:pStyle w:val="Heading1"/>
        <w:rPr>
          <w:sz w:val="20"/>
          <w:szCs w:val="20"/>
          <w:lang w:val="pl-PL"/>
        </w:rPr>
      </w:pPr>
      <w:r w:rsidRPr="00042E88">
        <w:rPr>
          <w:sz w:val="20"/>
          <w:szCs w:val="20"/>
          <w:lang w:val="pl-PL"/>
        </w:rPr>
        <w:t>10. Brzi vodič</w:t>
      </w:r>
    </w:p>
    <w:p w14:paraId="01FEB921" w14:textId="77777777" w:rsidR="00FC33A7" w:rsidRPr="00042E88" w:rsidRDefault="00000000" w:rsidP="00042E88">
      <w:pPr>
        <w:spacing w:after="0"/>
        <w:jc w:val="center"/>
        <w:rPr>
          <w:sz w:val="20"/>
          <w:szCs w:val="20"/>
          <w:lang w:val="pl-PL"/>
        </w:rPr>
      </w:pPr>
      <w:r w:rsidRPr="00042E88">
        <w:rPr>
          <w:b/>
          <w:sz w:val="20"/>
          <w:szCs w:val="20"/>
          <w:lang w:val="pl-PL"/>
        </w:rPr>
        <w:t>PRIJAVA  →  ODABIR RAČUNA  →  KUPNJA/PRODAJA  →  ODABIR SIMBOLA  →  UNOS PODATAKA  →  PROVJERA  →  UPIŠI  →  PRAĆENJE STATUSA</w:t>
      </w:r>
    </w:p>
    <w:p w14:paraId="2410D286" w14:textId="77777777" w:rsidR="00FC33A7" w:rsidRPr="00042E88" w:rsidRDefault="00FC33A7" w:rsidP="00042E88">
      <w:pPr>
        <w:spacing w:after="0"/>
        <w:rPr>
          <w:sz w:val="20"/>
          <w:szCs w:val="20"/>
          <w:lang w:val="pl-PL"/>
        </w:rPr>
      </w:pPr>
    </w:p>
    <w:sectPr w:rsidR="00FC33A7" w:rsidRPr="00042E88" w:rsidSect="00034616">
      <w:headerReference w:type="default" r:id="rId8"/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66A0" w14:textId="77777777" w:rsidR="0011112C" w:rsidRDefault="0011112C">
      <w:pPr>
        <w:spacing w:after="0" w:line="240" w:lineRule="auto"/>
      </w:pPr>
      <w:r>
        <w:separator/>
      </w:r>
    </w:p>
  </w:endnote>
  <w:endnote w:type="continuationSeparator" w:id="0">
    <w:p w14:paraId="13FBFAF6" w14:textId="77777777" w:rsidR="0011112C" w:rsidRDefault="00111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02" w:type="dxa"/>
      <w:tblInd w:w="93" w:type="dxa"/>
      <w:tblLook w:val="04A0" w:firstRow="1" w:lastRow="0" w:firstColumn="1" w:lastColumn="0" w:noHBand="0" w:noVBand="1"/>
    </w:tblPr>
    <w:tblGrid>
      <w:gridCol w:w="9102"/>
    </w:tblGrid>
    <w:tr w:rsidR="00042E88" w:rsidRPr="00017C01" w14:paraId="28B6F59C" w14:textId="77777777" w:rsidTr="007E67CE">
      <w:trPr>
        <w:trHeight w:val="255"/>
      </w:trPr>
      <w:tc>
        <w:tcPr>
          <w:tcW w:w="471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093948F" w14:textId="77777777" w:rsidR="00042E88" w:rsidRPr="00017C01" w:rsidRDefault="00042E88" w:rsidP="00042E88">
          <w:pPr>
            <w:spacing w:after="0"/>
            <w:jc w:val="center"/>
            <w:rPr>
              <w:rFonts w:ascii="Arial" w:hAnsi="Arial" w:cs="Arial"/>
              <w:sz w:val="16"/>
              <w:szCs w:val="16"/>
              <w:lang w:val="bs-Latn-BA" w:eastAsia="bs-Latn-BA"/>
            </w:rPr>
          </w:pPr>
          <w:r w:rsidRPr="00017C01">
            <w:rPr>
              <w:rFonts w:ascii="Arial" w:hAnsi="Arial" w:cs="Arial"/>
              <w:sz w:val="16"/>
              <w:szCs w:val="16"/>
              <w:lang w:val="bs-Latn-BA" w:eastAsia="bs-Latn-BA"/>
            </w:rPr>
            <w:t>VGT BROKER d.o.o. Visoko</w:t>
          </w:r>
        </w:p>
      </w:tc>
    </w:tr>
    <w:tr w:rsidR="00042E88" w:rsidRPr="00017C01" w14:paraId="2D8C80D7" w14:textId="77777777" w:rsidTr="007E67CE">
      <w:trPr>
        <w:trHeight w:val="255"/>
      </w:trPr>
      <w:tc>
        <w:tcPr>
          <w:tcW w:w="471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DF93C57" w14:textId="77777777" w:rsidR="00042E88" w:rsidRPr="00017C01" w:rsidRDefault="00042E88" w:rsidP="00042E88">
          <w:pPr>
            <w:spacing w:after="0"/>
            <w:jc w:val="center"/>
            <w:rPr>
              <w:rFonts w:ascii="Arial" w:hAnsi="Arial" w:cs="Arial"/>
              <w:sz w:val="16"/>
              <w:szCs w:val="16"/>
              <w:lang w:val="bs-Latn-BA" w:eastAsia="bs-Latn-BA"/>
            </w:rPr>
          </w:pPr>
          <w:r w:rsidRPr="00017C01">
            <w:rPr>
              <w:rFonts w:ascii="Arial" w:hAnsi="Arial" w:cs="Arial"/>
              <w:sz w:val="16"/>
              <w:szCs w:val="16"/>
              <w:lang w:val="bs-Latn-BA" w:eastAsia="bs-Latn-BA"/>
            </w:rPr>
            <w:t xml:space="preserve">Ul. Alaudin </w:t>
          </w:r>
          <w:r>
            <w:rPr>
              <w:rFonts w:ascii="Arial" w:hAnsi="Arial" w:cs="Arial"/>
              <w:sz w:val="16"/>
              <w:szCs w:val="16"/>
              <w:lang w:val="bs-Latn-BA" w:eastAsia="bs-Latn-BA"/>
            </w:rPr>
            <w:t>10</w:t>
          </w:r>
          <w:r w:rsidRPr="00017C01">
            <w:rPr>
              <w:rFonts w:ascii="Arial" w:hAnsi="Arial" w:cs="Arial"/>
              <w:sz w:val="16"/>
              <w:szCs w:val="16"/>
              <w:lang w:val="bs-Latn-BA" w:eastAsia="bs-Latn-BA"/>
            </w:rPr>
            <w:t>, tel: 032 / 730-540 fax: 730 –541, vgt@</w:t>
          </w:r>
          <w:r>
            <w:rPr>
              <w:rFonts w:ascii="Arial" w:hAnsi="Arial" w:cs="Arial"/>
              <w:sz w:val="16"/>
              <w:szCs w:val="16"/>
              <w:lang w:val="bs-Latn-BA" w:eastAsia="bs-Latn-BA"/>
            </w:rPr>
            <w:t>vgtbroker.com, www.vgt-broker.com</w:t>
          </w:r>
        </w:p>
      </w:tc>
    </w:tr>
  </w:tbl>
  <w:p w14:paraId="75D4D899" w14:textId="7D368B86" w:rsidR="00FC33A7" w:rsidRPr="00042E88" w:rsidRDefault="00FC33A7" w:rsidP="00042E88">
    <w:pPr>
      <w:pStyle w:val="Footer"/>
      <w:rPr>
        <w:lang w:val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730CD" w14:textId="77777777" w:rsidR="0011112C" w:rsidRDefault="0011112C">
      <w:pPr>
        <w:spacing w:after="0" w:line="240" w:lineRule="auto"/>
      </w:pPr>
      <w:r>
        <w:separator/>
      </w:r>
    </w:p>
  </w:footnote>
  <w:footnote w:type="continuationSeparator" w:id="0">
    <w:p w14:paraId="0BFA923D" w14:textId="77777777" w:rsidR="0011112C" w:rsidRDefault="00111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D5DF" w14:textId="69DDBEEA" w:rsidR="00FC33A7" w:rsidRDefault="00000000">
    <w:pPr>
      <w:pStyle w:val="Header"/>
      <w:jc w:val="right"/>
    </w:pPr>
    <w:r>
      <w:rPr>
        <w:sz w:val="16"/>
      </w:rPr>
      <w:t xml:space="preserve">VGT BROKER </w:t>
    </w:r>
    <w:proofErr w:type="gramStart"/>
    <w:r>
      <w:rPr>
        <w:sz w:val="16"/>
      </w:rPr>
      <w:t>d.</w:t>
    </w:r>
    <w:proofErr w:type="gramEnd"/>
    <w:r>
      <w:rPr>
        <w:sz w:val="16"/>
      </w:rPr>
      <w:t xml:space="preserve">o.o. </w:t>
    </w:r>
    <w:proofErr w:type="spellStart"/>
    <w:r>
      <w:rPr>
        <w:sz w:val="16"/>
      </w:rPr>
      <w:t>Visoko</w:t>
    </w:r>
    <w:proofErr w:type="spellEnd"/>
    <w:r>
      <w:rPr>
        <w:sz w:val="16"/>
      </w:rPr>
      <w:t xml:space="preserve">    e-Trading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0031990">
    <w:abstractNumId w:val="8"/>
  </w:num>
  <w:num w:numId="2" w16cid:durableId="586766447">
    <w:abstractNumId w:val="6"/>
  </w:num>
  <w:num w:numId="3" w16cid:durableId="1091779574">
    <w:abstractNumId w:val="5"/>
  </w:num>
  <w:num w:numId="4" w16cid:durableId="30110507">
    <w:abstractNumId w:val="4"/>
  </w:num>
  <w:num w:numId="5" w16cid:durableId="1640185932">
    <w:abstractNumId w:val="7"/>
  </w:num>
  <w:num w:numId="6" w16cid:durableId="636184795">
    <w:abstractNumId w:val="3"/>
  </w:num>
  <w:num w:numId="7" w16cid:durableId="1990397354">
    <w:abstractNumId w:val="2"/>
  </w:num>
  <w:num w:numId="8" w16cid:durableId="1905333233">
    <w:abstractNumId w:val="1"/>
  </w:num>
  <w:num w:numId="9" w16cid:durableId="65977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E88"/>
    <w:rsid w:val="0006063C"/>
    <w:rsid w:val="0011112C"/>
    <w:rsid w:val="0015074B"/>
    <w:rsid w:val="0029639D"/>
    <w:rsid w:val="00326F90"/>
    <w:rsid w:val="00AA1D8D"/>
    <w:rsid w:val="00AB3F76"/>
    <w:rsid w:val="00B47730"/>
    <w:rsid w:val="00CB0664"/>
    <w:rsid w:val="00FC33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D2A98"/>
  <w14:defaultImageDpi w14:val="300"/>
  <w15:docId w15:val="{1695CA47-16CB-49E0-B3C3-D692A513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samra@vgt-broker.com</cp:lastModifiedBy>
  <cp:revision>2</cp:revision>
  <dcterms:created xsi:type="dcterms:W3CDTF">2026-09-16T08:34:00Z</dcterms:created>
  <dcterms:modified xsi:type="dcterms:W3CDTF">2026-09-16T08:34:00Z</dcterms:modified>
  <cp:category/>
</cp:coreProperties>
</file>